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6F" w:rsidRDefault="00A0546F" w:rsidP="00A0546F">
      <w:bookmarkStart w:id="0" w:name="_MailOriginal"/>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A0546F" w:rsidRDefault="00A0546F" w:rsidP="00A0546F">
      <w:r>
        <w:rPr>
          <w:rFonts w:ascii="Arial" w:hAnsi="Arial" w:cs="Arial"/>
          <w:b/>
          <w:bCs/>
          <w:color w:val="0000FF"/>
          <w:sz w:val="26"/>
          <w:szCs w:val="26"/>
        </w:rPr>
        <w:t> </w:t>
      </w:r>
    </w:p>
    <w:p w:rsidR="00A0546F" w:rsidRDefault="00A0546F" w:rsidP="00A0546F">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A0546F" w:rsidRDefault="00A0546F" w:rsidP="00A0546F">
      <w:pPr>
        <w:rPr>
          <w:rFonts w:ascii="Arial" w:hAnsi="Arial" w:cs="Arial"/>
          <w:b/>
          <w:bCs/>
          <w:color w:val="0000FF"/>
          <w:sz w:val="28"/>
          <w:szCs w:val="28"/>
        </w:rPr>
      </w:pPr>
      <w:r>
        <w:rPr>
          <w:rFonts w:ascii="Arial" w:hAnsi="Arial" w:cs="Arial"/>
          <w:b/>
          <w:bCs/>
          <w:color w:val="0000FF"/>
          <w:sz w:val="28"/>
          <w:szCs w:val="28"/>
        </w:rPr>
        <w:t xml:space="preserve">(Issue #287– 27 May 2016)    </w:t>
      </w:r>
    </w:p>
    <w:p w:rsidR="00A0546F" w:rsidRDefault="00A0546F" w:rsidP="00A0546F">
      <w:pPr>
        <w:rPr>
          <w:rFonts w:ascii="Arial Narrow" w:hAnsi="Arial Narrow"/>
          <w:b/>
          <w:bCs/>
          <w:color w:val="0000FF"/>
          <w:sz w:val="28"/>
          <w:szCs w:val="28"/>
        </w:rPr>
      </w:pPr>
      <w:r>
        <w:rPr>
          <w:rFonts w:ascii="Arial Narrow" w:hAnsi="Arial Narrow"/>
          <w:b/>
          <w:bCs/>
          <w:color w:val="0000FF"/>
          <w:sz w:val="28"/>
          <w:szCs w:val="28"/>
        </w:rPr>
        <w:t> </w:t>
      </w:r>
    </w:p>
    <w:p w:rsidR="00A0546F" w:rsidRDefault="00A0546F" w:rsidP="00A0546F">
      <w:pPr>
        <w:rPr>
          <w:rFonts w:ascii="Arial Narrow" w:hAnsi="Arial Narrow"/>
          <w:b/>
          <w:bCs/>
          <w:color w:val="0000FF"/>
          <w:sz w:val="28"/>
          <w:szCs w:val="28"/>
        </w:rPr>
      </w:pPr>
      <w:r>
        <w:rPr>
          <w:rFonts w:ascii="Arial Narrow" w:hAnsi="Arial Narrow"/>
          <w:b/>
          <w:bCs/>
          <w:color w:val="0000FF"/>
          <w:sz w:val="28"/>
          <w:szCs w:val="28"/>
        </w:rPr>
        <w:t>1.   CQ Conference Emerald – 11 August 2016 – Call for Papers </w:t>
      </w:r>
    </w:p>
    <w:p w:rsidR="00A0546F" w:rsidRDefault="00A0546F" w:rsidP="00A0546F">
      <w:pPr>
        <w:rPr>
          <w:rFonts w:ascii="Arial Narrow" w:hAnsi="Arial Narrow"/>
          <w:b/>
          <w:bCs/>
          <w:color w:val="0000FF"/>
          <w:sz w:val="28"/>
          <w:szCs w:val="28"/>
        </w:rPr>
      </w:pPr>
      <w:r>
        <w:rPr>
          <w:rFonts w:ascii="Arial Narrow" w:hAnsi="Arial Narrow"/>
          <w:b/>
          <w:bCs/>
          <w:color w:val="0000FF"/>
          <w:sz w:val="28"/>
          <w:szCs w:val="28"/>
        </w:rPr>
        <w:t>2.   Great Barrier Reef Water Science Taskforce Final Report    </w:t>
      </w:r>
    </w:p>
    <w:p w:rsidR="00A0546F" w:rsidRDefault="00A0546F" w:rsidP="00A0546F">
      <w:pPr>
        <w:rPr>
          <w:rFonts w:ascii="Arial Narrow" w:hAnsi="Arial Narrow"/>
          <w:b/>
          <w:bCs/>
          <w:color w:val="0000FF"/>
          <w:sz w:val="28"/>
          <w:szCs w:val="28"/>
        </w:rPr>
      </w:pPr>
      <w:r>
        <w:rPr>
          <w:rFonts w:ascii="Arial Narrow" w:hAnsi="Arial Narrow"/>
          <w:b/>
          <w:bCs/>
          <w:color w:val="0000FF"/>
          <w:sz w:val="28"/>
          <w:szCs w:val="28"/>
        </w:rPr>
        <w:t>3.   IPWEAQ Excellence Awards</w:t>
      </w:r>
    </w:p>
    <w:p w:rsidR="00A0546F" w:rsidRDefault="00A0546F" w:rsidP="00A0546F">
      <w:pPr>
        <w:autoSpaceDE w:val="0"/>
        <w:autoSpaceDN w:val="0"/>
        <w:ind w:right="1134"/>
        <w:jc w:val="both"/>
        <w:rPr>
          <w:lang w:eastAsia="en-US"/>
        </w:rPr>
      </w:pPr>
    </w:p>
    <w:p w:rsidR="00A0546F" w:rsidRDefault="00A0546F" w:rsidP="00A0546F">
      <w:r>
        <w:rPr>
          <w:rFonts w:ascii="Brush Script MT" w:hAnsi="Brush Script MT"/>
          <w:b/>
          <w:bCs/>
          <w:color w:val="800000"/>
        </w:rPr>
        <w:t xml:space="preserve">~~~~~~~~~~~~~~~~~~~~~~~~~~~~~~~~~~~~~~~~~~~~~~~~~~~~~~~~ </w:t>
      </w:r>
    </w:p>
    <w:p w:rsidR="00A0546F" w:rsidRDefault="00A0546F" w:rsidP="00A0546F">
      <w:pPr>
        <w:rPr>
          <w:rFonts w:ascii="Arial Narrow" w:hAnsi="Arial Narrow"/>
          <w:b/>
          <w:bCs/>
          <w:color w:val="0000FF"/>
          <w:sz w:val="28"/>
          <w:szCs w:val="28"/>
        </w:rPr>
      </w:pPr>
      <w:r>
        <w:rPr>
          <w:rFonts w:ascii="Arial Narrow" w:hAnsi="Arial Narrow"/>
          <w:b/>
          <w:bCs/>
          <w:color w:val="0000FF"/>
          <w:sz w:val="28"/>
          <w:szCs w:val="28"/>
        </w:rPr>
        <w:t>1.   CQ Conference Emerald – 11 August 2016 – Call for Papers</w:t>
      </w:r>
    </w:p>
    <w:p w:rsidR="00A0546F" w:rsidRDefault="00A0546F" w:rsidP="00A0546F">
      <w:r>
        <w:rPr>
          <w:rFonts w:ascii="Brush Script MT" w:hAnsi="Brush Script MT"/>
          <w:b/>
          <w:bCs/>
          <w:color w:val="800000"/>
        </w:rPr>
        <w:t xml:space="preserve">~~~~~~~~~~~~~~~~~~~~~~~~~~~~~~~~~~~~~~~~~~~~~~~~~~~~~~~~ </w:t>
      </w:r>
    </w:p>
    <w:p w:rsidR="00A0546F" w:rsidRDefault="00A0546F" w:rsidP="00A0546F">
      <w:r>
        <w:t>The</w:t>
      </w:r>
      <w:r>
        <w:rPr>
          <w:b/>
          <w:bCs/>
          <w:i/>
          <w:iCs/>
        </w:rPr>
        <w:t xml:space="preserve"> qldwater</w:t>
      </w:r>
      <w:r>
        <w:t xml:space="preserve"> Central Queensland Conference will be held in Emerald on Thursday 11 August 2016 from 9:30am – 5:00 pm. The full day conference also includes a technical tour of Central Highlands Regional Council’s Emerald water treatment plant. </w:t>
      </w:r>
    </w:p>
    <w:p w:rsidR="00A0546F" w:rsidRDefault="00A0546F" w:rsidP="00A0546F">
      <w:r>
        <w:t> </w:t>
      </w:r>
    </w:p>
    <w:p w:rsidR="00A0546F" w:rsidRDefault="00A0546F" w:rsidP="00A0546F">
      <w:r>
        <w:t xml:space="preserve">We are calling for CQ relevant technical and other presentations to fill half hour slots.  </w:t>
      </w:r>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w:t>
      </w:r>
    </w:p>
    <w:p w:rsidR="00A0546F" w:rsidRDefault="00A0546F" w:rsidP="00A0546F"/>
    <w:p w:rsidR="00A0546F" w:rsidRDefault="00A0546F" w:rsidP="00A0546F">
      <w:r>
        <w:t xml:space="preserve">We are particularly interested to hear about interesting projects and technical presentations from members, or organisations that can co-present relevant case studies with members. We aim to make the process as easy as possible: you only need to provide us with a brief outline now and a PowerPoint on the day if accepted.    </w:t>
      </w:r>
    </w:p>
    <w:p w:rsidR="00A0546F" w:rsidRDefault="00A0546F" w:rsidP="00A0546F"/>
    <w:p w:rsidR="00A0546F" w:rsidRDefault="00A0546F" w:rsidP="00A0546F">
      <w:r>
        <w:t xml:space="preserve">If you are interested in presenting at this event, please email Heather Gold at </w:t>
      </w:r>
      <w:hyperlink r:id="rId4" w:history="1">
        <w:r>
          <w:rPr>
            <w:rStyle w:val="Hyperlink"/>
          </w:rPr>
          <w:t>hgold@qldwater.com.au</w:t>
        </w:r>
      </w:hyperlink>
      <w:r>
        <w:t xml:space="preserve">.    </w:t>
      </w:r>
    </w:p>
    <w:p w:rsidR="00A0546F" w:rsidRDefault="00A0546F" w:rsidP="00A0546F"/>
    <w:p w:rsidR="00A0546F" w:rsidRDefault="00A0546F" w:rsidP="00A0546F">
      <w:r>
        <w:t xml:space="preserve">We would like to thank our event Principal Sponsor, </w:t>
      </w:r>
      <w:proofErr w:type="spellStart"/>
      <w:r>
        <w:t>Hydramet</w:t>
      </w:r>
      <w:proofErr w:type="spellEnd"/>
      <w:r>
        <w:t xml:space="preserve">, and event silver sponsors Bilfinger Water Technologies, </w:t>
      </w:r>
      <w:proofErr w:type="spellStart"/>
      <w:r>
        <w:t>Lonza</w:t>
      </w:r>
      <w:proofErr w:type="spellEnd"/>
      <w:r>
        <w:t xml:space="preserve"> Water Treatment Technologies and Royce Water Technologies. </w:t>
      </w:r>
    </w:p>
    <w:p w:rsidR="00A0546F" w:rsidRDefault="00A0546F" w:rsidP="00A0546F">
      <w:pPr>
        <w:pStyle w:val="NormalWeb"/>
        <w:spacing w:before="0" w:beforeAutospacing="0" w:after="0" w:afterAutospacing="0"/>
        <w:rPr>
          <w:rFonts w:ascii="Calibri" w:hAnsi="Calibri"/>
          <w:color w:val="1F497D"/>
          <w:sz w:val="22"/>
          <w:szCs w:val="22"/>
          <w:lang w:val="en-US" w:eastAsia="en-US"/>
        </w:rPr>
      </w:pPr>
    </w:p>
    <w:p w:rsidR="00A0546F" w:rsidRDefault="00A0546F" w:rsidP="00A0546F">
      <w:pPr>
        <w:shd w:val="clear" w:color="auto" w:fill="FFFFFF"/>
      </w:pPr>
      <w:r>
        <w:rPr>
          <w:rFonts w:ascii="Brush Script MT" w:hAnsi="Brush Script MT"/>
          <w:b/>
          <w:bCs/>
          <w:color w:val="800000"/>
        </w:rPr>
        <w:t>~~~~~~~~~~~~~~~~~~~~~~~~~~~~~~~~~~~~~~~~~~~~~~~~~~~~~~~~</w:t>
      </w:r>
    </w:p>
    <w:p w:rsidR="00A0546F" w:rsidRDefault="00A0546F" w:rsidP="00A0546F">
      <w:pPr>
        <w:rPr>
          <w:rFonts w:ascii="Arial Narrow" w:hAnsi="Arial Narrow"/>
          <w:b/>
          <w:bCs/>
          <w:color w:val="0000FF"/>
          <w:sz w:val="28"/>
          <w:szCs w:val="28"/>
        </w:rPr>
      </w:pPr>
      <w:r>
        <w:rPr>
          <w:rFonts w:ascii="Arial Narrow" w:hAnsi="Arial Narrow"/>
          <w:b/>
          <w:bCs/>
          <w:color w:val="0000FF"/>
          <w:sz w:val="28"/>
          <w:szCs w:val="28"/>
        </w:rPr>
        <w:t>2.   Great Barrier Reef Water Science Taskforce Final Report</w:t>
      </w:r>
    </w:p>
    <w:p w:rsidR="00A0546F" w:rsidRDefault="00A0546F" w:rsidP="00A0546F">
      <w:pPr>
        <w:rPr>
          <w:rFonts w:ascii="Brush Script MT" w:hAnsi="Brush Script MT"/>
          <w:b/>
          <w:bCs/>
          <w:color w:val="800000"/>
        </w:rPr>
      </w:pPr>
      <w:r>
        <w:rPr>
          <w:rFonts w:ascii="Brush Script MT" w:hAnsi="Brush Script MT"/>
          <w:b/>
          <w:bCs/>
          <w:color w:val="800000"/>
        </w:rPr>
        <w:t xml:space="preserve">~~~~~~~~~~~~~~~~~~~~~~~~~~~~~~~~~~~~~~~~~~~~~~~~~~~~~~~~ </w:t>
      </w:r>
    </w:p>
    <w:p w:rsidR="00A0546F" w:rsidRDefault="00A0546F" w:rsidP="00A0546F">
      <w:pPr>
        <w:autoSpaceDE w:val="0"/>
        <w:autoSpaceDN w:val="0"/>
      </w:pPr>
      <w:r>
        <w:t>The Great Barrier Reef Water Science Taskforce has handed down its final report on how to deliver clean water for a healthy Great Barrier Reef, with 10 key recommendations.</w:t>
      </w:r>
    </w:p>
    <w:p w:rsidR="00A0546F" w:rsidRDefault="00A0546F" w:rsidP="00A0546F">
      <w:pPr>
        <w:autoSpaceDE w:val="0"/>
        <w:autoSpaceDN w:val="0"/>
      </w:pPr>
    </w:p>
    <w:p w:rsidR="00A0546F" w:rsidRDefault="00A0546F" w:rsidP="00A0546F">
      <w:pPr>
        <w:autoSpaceDE w:val="0"/>
        <w:autoSpaceDN w:val="0"/>
      </w:pPr>
      <w:r>
        <w:t>The report provides advice on the best approach to meeting the Queensland Government’s ambitious reef water quality targets (to reduce nitrogen run-off by up to 80 per cent and sediment run-off by up to 50 per cent) and the priority areas for investing an additional $90 million.</w:t>
      </w:r>
    </w:p>
    <w:p w:rsidR="00A0546F" w:rsidRDefault="00A0546F" w:rsidP="00A0546F">
      <w:pPr>
        <w:autoSpaceDE w:val="0"/>
        <w:autoSpaceDN w:val="0"/>
      </w:pPr>
    </w:p>
    <w:p w:rsidR="00A0546F" w:rsidRDefault="00A0546F" w:rsidP="00A0546F">
      <w:pPr>
        <w:autoSpaceDE w:val="0"/>
        <w:autoSpaceDN w:val="0"/>
      </w:pPr>
      <w:r>
        <w:t>The final report makes 10 recommendations which focus on enhanced communication, increased levels of agricultural extension and innovation, expanded monitoring, financial and other incentives, and staged and targeted regulations. The Queensland Government will consider the Taskforce’s recommendations in full and will begin to implement some recommendations immediately.</w:t>
      </w:r>
    </w:p>
    <w:p w:rsidR="00A0546F" w:rsidRDefault="00A0546F" w:rsidP="00A0546F">
      <w:pPr>
        <w:autoSpaceDE w:val="0"/>
        <w:autoSpaceDN w:val="0"/>
      </w:pPr>
    </w:p>
    <w:p w:rsidR="00A0546F" w:rsidRDefault="00A0546F" w:rsidP="00A0546F">
      <w:pPr>
        <w:autoSpaceDE w:val="0"/>
        <w:autoSpaceDN w:val="0"/>
      </w:pPr>
      <w:r>
        <w:t xml:space="preserve">The final report is available on the Great Barrier Reef Living wonder website – </w:t>
      </w:r>
      <w:hyperlink r:id="rId5" w:history="1">
        <w:r>
          <w:rPr>
            <w:rStyle w:val="Hyperlink"/>
          </w:rPr>
          <w:t>http://www.gbr.qld.gov.au/taskforce/final-report/</w:t>
        </w:r>
      </w:hyperlink>
    </w:p>
    <w:p w:rsidR="00A0546F" w:rsidRDefault="00A0546F" w:rsidP="00A0546F">
      <w:pPr>
        <w:autoSpaceDE w:val="0"/>
        <w:autoSpaceDN w:val="0"/>
      </w:pPr>
    </w:p>
    <w:p w:rsidR="00A0546F" w:rsidRDefault="00A0546F" w:rsidP="00A0546F">
      <w:pPr>
        <w:rPr>
          <w:color w:val="1F497D"/>
        </w:rPr>
      </w:pPr>
      <w:r>
        <w:t xml:space="preserve">The Taskforce Final Report is now online: </w:t>
      </w:r>
      <w:hyperlink r:id="rId6" w:history="1">
        <w:r>
          <w:rPr>
            <w:rStyle w:val="Hyperlink"/>
          </w:rPr>
          <w:t>http://gbr.qld.gov.au/taskforce/final-report/</w:t>
        </w:r>
      </w:hyperlink>
      <w:r>
        <w:rPr>
          <w:color w:val="1F497D"/>
        </w:rPr>
        <w:t xml:space="preserve"> </w:t>
      </w:r>
    </w:p>
    <w:p w:rsidR="00A0546F" w:rsidRDefault="00A0546F" w:rsidP="00A0546F">
      <w:pPr>
        <w:rPr>
          <w:color w:val="1F497D"/>
        </w:rPr>
      </w:pPr>
    </w:p>
    <w:p w:rsidR="00A0546F" w:rsidRDefault="00A0546F" w:rsidP="00A0546F">
      <w:pPr>
        <w:rPr>
          <w:color w:val="4F81BD"/>
        </w:rPr>
      </w:pPr>
      <w:r>
        <w:t xml:space="preserve">The video of Taskforce members talking about the process is available here: </w:t>
      </w:r>
      <w:r>
        <w:rPr>
          <w:color w:val="1F497D"/>
        </w:rPr>
        <w:t>(</w:t>
      </w:r>
      <w:hyperlink r:id="rId7" w:history="1">
        <w:r>
          <w:rPr>
            <w:rStyle w:val="Hyperlink"/>
          </w:rPr>
          <w:t>https://youtu.be/wfZEhJBnf6w</w:t>
        </w:r>
      </w:hyperlink>
      <w:r>
        <w:rPr>
          <w:color w:val="1F497D"/>
        </w:rPr>
        <w:t xml:space="preserve">) </w:t>
      </w:r>
      <w:r>
        <w:t>and the 3 minute animation about the Final Report</w:t>
      </w:r>
      <w:r>
        <w:rPr>
          <w:color w:val="1F497D"/>
        </w:rPr>
        <w:t xml:space="preserve"> </w:t>
      </w:r>
      <w:r>
        <w:rPr>
          <w:color w:val="4F81BD"/>
        </w:rPr>
        <w:t>(</w:t>
      </w:r>
      <w:hyperlink r:id="rId8" w:history="1">
        <w:r>
          <w:rPr>
            <w:rStyle w:val="Hyperlink"/>
          </w:rPr>
          <w:t>https://youtu.be/7phqpcIytJI</w:t>
        </w:r>
      </w:hyperlink>
      <w:r>
        <w:rPr>
          <w:color w:val="4F81BD"/>
        </w:rPr>
        <w:t xml:space="preserve">). </w:t>
      </w:r>
    </w:p>
    <w:p w:rsidR="00A0546F" w:rsidRDefault="00A0546F" w:rsidP="00A0546F">
      <w:pPr>
        <w:rPr>
          <w:color w:val="4F81BD"/>
        </w:rPr>
      </w:pPr>
    </w:p>
    <w:p w:rsidR="00A0546F" w:rsidRDefault="00A0546F" w:rsidP="00A0546F">
      <w:r>
        <w:t xml:space="preserve">The Minister’s media release is available here:  </w:t>
      </w:r>
      <w:hyperlink r:id="rId9" w:history="1">
        <w:r>
          <w:rPr>
            <w:rStyle w:val="Hyperlink"/>
          </w:rPr>
          <w:t>http://statements.qld.gov.au/Statement/2016/5/25/reef-water-science-taskforce-report-guides-90m-investment</w:t>
        </w:r>
      </w:hyperlink>
      <w:r>
        <w:t xml:space="preserve">  </w:t>
      </w:r>
    </w:p>
    <w:p w:rsidR="00A0546F" w:rsidRDefault="00A0546F" w:rsidP="00A0546F">
      <w:pPr>
        <w:pStyle w:val="NormalWeb"/>
        <w:spacing w:before="0" w:beforeAutospacing="0" w:after="0" w:afterAutospacing="0"/>
        <w:rPr>
          <w:rFonts w:ascii="Calibri" w:hAnsi="Calibri"/>
          <w:color w:val="1F497D"/>
          <w:sz w:val="22"/>
          <w:szCs w:val="22"/>
          <w:lang w:val="en-US" w:eastAsia="en-US"/>
        </w:rPr>
      </w:pPr>
    </w:p>
    <w:p w:rsidR="00A0546F" w:rsidRDefault="00A0546F" w:rsidP="00A0546F">
      <w:pPr>
        <w:shd w:val="clear" w:color="auto" w:fill="FFFFFF"/>
      </w:pPr>
      <w:r>
        <w:rPr>
          <w:rFonts w:ascii="Brush Script MT" w:hAnsi="Brush Script MT"/>
          <w:b/>
          <w:bCs/>
          <w:color w:val="800000"/>
        </w:rPr>
        <w:t>~~~~~~~~~~~~~~~~~~~~~~~~~~~~~~~~~~~~~~~~~~~~~~~~~~~~~~~~</w:t>
      </w:r>
    </w:p>
    <w:p w:rsidR="00A0546F" w:rsidRDefault="00A0546F" w:rsidP="00A0546F">
      <w:pPr>
        <w:rPr>
          <w:rFonts w:ascii="Arial Narrow" w:hAnsi="Arial Narrow"/>
          <w:b/>
          <w:bCs/>
          <w:color w:val="0000FF"/>
          <w:sz w:val="28"/>
          <w:szCs w:val="28"/>
        </w:rPr>
      </w:pPr>
      <w:r>
        <w:rPr>
          <w:rFonts w:ascii="Arial Narrow" w:hAnsi="Arial Narrow"/>
          <w:b/>
          <w:bCs/>
          <w:color w:val="0000FF"/>
          <w:sz w:val="28"/>
          <w:szCs w:val="28"/>
        </w:rPr>
        <w:t>3.   IPWEAQ Excellence Awards</w:t>
      </w:r>
    </w:p>
    <w:p w:rsidR="00A0546F" w:rsidRDefault="00A0546F" w:rsidP="00A0546F">
      <w:pPr>
        <w:rPr>
          <w:rFonts w:ascii="Brush Script MT" w:hAnsi="Brush Script MT"/>
          <w:b/>
          <w:bCs/>
          <w:color w:val="800000"/>
        </w:rPr>
      </w:pPr>
      <w:r>
        <w:rPr>
          <w:rFonts w:ascii="Brush Script MT" w:hAnsi="Brush Script MT"/>
          <w:b/>
          <w:bCs/>
          <w:color w:val="800000"/>
        </w:rPr>
        <w:t xml:space="preserve">~~~~~~~~~~~~~~~~~~~~~~~~~~~~~~~~~~~~~~~~~~~~~~~~~~~~~~~~ </w:t>
      </w:r>
    </w:p>
    <w:p w:rsidR="00A0546F" w:rsidRDefault="00A0546F" w:rsidP="00A0546F">
      <w:pPr>
        <w:pStyle w:val="NormalWeb"/>
        <w:shd w:val="clear" w:color="auto" w:fill="FFFFFF"/>
        <w:spacing w:before="0" w:beforeAutospacing="0" w:after="240" w:afterAutospacing="0" w:line="300" w:lineRule="atLeast"/>
        <w:textAlignment w:val="baseline"/>
        <w:rPr>
          <w:rFonts w:ascii="Calibri" w:hAnsi="Calibri"/>
          <w:sz w:val="22"/>
          <w:szCs w:val="22"/>
        </w:rPr>
      </w:pPr>
      <w:r>
        <w:rPr>
          <w:rFonts w:ascii="Calibri" w:hAnsi="Calibri"/>
          <w:sz w:val="22"/>
          <w:szCs w:val="22"/>
        </w:rPr>
        <w:t>The IPWEAQ Excellence Awards recognises best practice and innovation in public works and celebrates projects and the people who deliver them. Members are now </w:t>
      </w:r>
      <w:r>
        <w:rPr>
          <w:rFonts w:ascii="Calibri" w:hAnsi="Calibri"/>
          <w:sz w:val="22"/>
          <w:szCs w:val="22"/>
          <w:bdr w:val="none" w:sz="0" w:space="0" w:color="auto" w:frame="1"/>
        </w:rPr>
        <w:t xml:space="preserve">invited to </w:t>
      </w:r>
      <w:hyperlink r:id="rId10" w:history="1">
        <w:r>
          <w:rPr>
            <w:rStyle w:val="Hyperlink"/>
            <w:rFonts w:ascii="Calibri" w:hAnsi="Calibri"/>
            <w:color w:val="0000FF"/>
            <w:sz w:val="22"/>
            <w:szCs w:val="22"/>
            <w:bdr w:val="none" w:sz="0" w:space="0" w:color="auto" w:frame="1"/>
          </w:rPr>
          <w:t>submit nominations</w:t>
        </w:r>
      </w:hyperlink>
      <w:r>
        <w:rPr>
          <w:rFonts w:ascii="Calibri" w:hAnsi="Calibri"/>
          <w:color w:val="0000FF"/>
          <w:sz w:val="22"/>
          <w:szCs w:val="22"/>
          <w:bdr w:val="none" w:sz="0" w:space="0" w:color="auto" w:frame="1"/>
        </w:rPr>
        <w:t xml:space="preserve"> </w:t>
      </w:r>
      <w:r>
        <w:rPr>
          <w:rFonts w:ascii="Calibri" w:hAnsi="Calibri"/>
          <w:sz w:val="22"/>
          <w:szCs w:val="22"/>
          <w:bdr w:val="none" w:sz="0" w:space="0" w:color="auto" w:frame="1"/>
        </w:rPr>
        <w:t>for the 2016 awards.</w:t>
      </w:r>
      <w:r>
        <w:rPr>
          <w:rFonts w:ascii="Calibri" w:hAnsi="Calibri"/>
          <w:sz w:val="22"/>
          <w:szCs w:val="22"/>
        </w:rPr>
        <w:t xml:space="preserve"> </w:t>
      </w:r>
      <w:r>
        <w:rPr>
          <w:rFonts w:ascii="Calibri" w:hAnsi="Calibri"/>
          <w:sz w:val="22"/>
          <w:szCs w:val="22"/>
        </w:rPr>
        <w:br/>
      </w:r>
      <w:r>
        <w:rPr>
          <w:rFonts w:ascii="Calibri" w:hAnsi="Calibri"/>
          <w:sz w:val="22"/>
          <w:szCs w:val="22"/>
        </w:rPr>
        <w:br/>
        <w:t>Entry details are available on the</w:t>
      </w:r>
      <w:r>
        <w:rPr>
          <w:rFonts w:ascii="Calibri" w:hAnsi="Calibri"/>
          <w:color w:val="0000FF"/>
          <w:sz w:val="22"/>
          <w:szCs w:val="22"/>
        </w:rPr>
        <w:t xml:space="preserve"> </w:t>
      </w:r>
      <w:hyperlink r:id="rId11" w:history="1">
        <w:r>
          <w:rPr>
            <w:rStyle w:val="Hyperlink"/>
            <w:rFonts w:ascii="Calibri" w:hAnsi="Calibri"/>
            <w:color w:val="0000FF"/>
            <w:sz w:val="22"/>
            <w:szCs w:val="22"/>
          </w:rPr>
          <w:t>IPWEAQ website</w:t>
        </w:r>
      </w:hyperlink>
      <w:r>
        <w:rPr>
          <w:rFonts w:ascii="Calibri" w:hAnsi="Calibri"/>
          <w:sz w:val="22"/>
          <w:szCs w:val="22"/>
        </w:rPr>
        <w:t xml:space="preserve"> and nominations close 5.00pm Friday 12 August 2016. Winners will be announced at the gala awards ceremony on Wednesday 9 November 2016 held in conjunction with the </w:t>
      </w:r>
      <w:hyperlink r:id="rId12" w:history="1">
        <w:r>
          <w:rPr>
            <w:rStyle w:val="Hyperlink"/>
            <w:rFonts w:ascii="Calibri" w:hAnsi="Calibri"/>
            <w:color w:val="0000FF"/>
            <w:sz w:val="22"/>
            <w:szCs w:val="22"/>
          </w:rPr>
          <w:t>IPWEAQ state conference</w:t>
        </w:r>
      </w:hyperlink>
      <w:r>
        <w:rPr>
          <w:rFonts w:ascii="Calibri" w:hAnsi="Calibri"/>
          <w:color w:val="0000FF"/>
          <w:sz w:val="22"/>
          <w:szCs w:val="22"/>
        </w:rPr>
        <w:t xml:space="preserve"> </w:t>
      </w:r>
      <w:r>
        <w:rPr>
          <w:rFonts w:ascii="Calibri" w:hAnsi="Calibri"/>
          <w:sz w:val="22"/>
          <w:szCs w:val="22"/>
        </w:rPr>
        <w:t xml:space="preserve">in Brisbane. </w:t>
      </w:r>
    </w:p>
    <w:p w:rsidR="00A0546F" w:rsidRDefault="00A0546F" w:rsidP="00A0546F">
      <w:pPr>
        <w:pStyle w:val="NormalWeb"/>
        <w:shd w:val="clear" w:color="auto" w:fill="FFFFFF"/>
        <w:spacing w:before="0" w:beforeAutospacing="0" w:after="240" w:afterAutospacing="0" w:line="300" w:lineRule="atLeast"/>
        <w:textAlignment w:val="baseline"/>
        <w:rPr>
          <w:rFonts w:ascii="Calibri" w:hAnsi="Calibri"/>
          <w:sz w:val="22"/>
          <w:szCs w:val="22"/>
        </w:rPr>
      </w:pPr>
      <w:r>
        <w:rPr>
          <w:rFonts w:ascii="Calibri" w:hAnsi="Calibri"/>
          <w:sz w:val="22"/>
          <w:szCs w:val="22"/>
        </w:rPr>
        <w:t xml:space="preserve">Please contact </w:t>
      </w:r>
      <w:hyperlink r:id="rId13" w:history="1">
        <w:r>
          <w:rPr>
            <w:rStyle w:val="Hyperlink"/>
            <w:rFonts w:ascii="Calibri" w:hAnsi="Calibri"/>
            <w:color w:val="0000FF"/>
            <w:sz w:val="22"/>
            <w:szCs w:val="22"/>
          </w:rPr>
          <w:t>Carlie Sargent</w:t>
        </w:r>
      </w:hyperlink>
      <w:r>
        <w:rPr>
          <w:rFonts w:ascii="Calibri" w:hAnsi="Calibri"/>
          <w:sz w:val="22"/>
          <w:szCs w:val="22"/>
        </w:rPr>
        <w:t xml:space="preserve"> on 073632 6801 with any queries.</w:t>
      </w:r>
    </w:p>
    <w:p w:rsidR="00A0546F" w:rsidRDefault="00A0546F" w:rsidP="00A0546F">
      <w:pPr>
        <w:textAlignment w:val="center"/>
      </w:pPr>
    </w:p>
    <w:p w:rsidR="00A0546F" w:rsidRDefault="00A0546F" w:rsidP="00A0546F">
      <w:r>
        <w:rPr>
          <w:rFonts w:ascii="Brush Script MT" w:hAnsi="Brush Script MT"/>
          <w:b/>
          <w:bCs/>
          <w:color w:val="800000"/>
        </w:rPr>
        <w:t>~~~~~~~~~~~~~~~~~~~~~~~~~~~~~~~~~~~~~~~~~~~~~~~~~~~~~~~~</w:t>
      </w:r>
    </w:p>
    <w:p w:rsidR="00A0546F" w:rsidRDefault="00A0546F" w:rsidP="00A0546F">
      <w:r>
        <w:rPr>
          <w:rFonts w:ascii="Arial Narrow" w:hAnsi="Arial Narrow"/>
          <w:b/>
          <w:bCs/>
          <w:color w:val="000080"/>
          <w:sz w:val="18"/>
          <w:szCs w:val="18"/>
        </w:rPr>
        <w:t>This message may be passed on to interested individuals and organisations.</w:t>
      </w:r>
    </w:p>
    <w:p w:rsidR="00A0546F" w:rsidRDefault="00A0546F" w:rsidP="00A0546F">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4" w:tooltip="blocked::mailto:hgold@qldwater.com.au&#10;mailto:hgold@qldwater.com.au" w:history="1">
        <w:r>
          <w:rPr>
            <w:rStyle w:val="Hyperlink"/>
            <w:rFonts w:ascii="Arial Narrow" w:hAnsi="Arial Narrow"/>
            <w:sz w:val="18"/>
            <w:szCs w:val="18"/>
          </w:rPr>
          <w:t>hgold@qldwater.com.au</w:t>
        </w:r>
      </w:hyperlink>
    </w:p>
    <w:p w:rsidR="00A0546F" w:rsidRDefault="00A0546F" w:rsidP="00A0546F">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5"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A0546F" w:rsidRDefault="00A0546F" w:rsidP="00A0546F">
      <w:r>
        <w:rPr>
          <w:rFonts w:ascii="Arial Narrow" w:hAnsi="Arial Narrow"/>
          <w:b/>
          <w:bCs/>
          <w:color w:val="000080"/>
          <w:sz w:val="18"/>
          <w:szCs w:val="18"/>
          <w:lang w:val="da-DK"/>
        </w:rPr>
        <w:t xml:space="preserve">Visit qldwater at </w:t>
      </w:r>
      <w:hyperlink r:id="rId16"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A0546F" w:rsidRDefault="00A0546F" w:rsidP="00A0546F">
      <w:r>
        <w:rPr>
          <w:rFonts w:ascii="Brush Script MT" w:hAnsi="Brush Script MT"/>
          <w:b/>
          <w:bCs/>
          <w:color w:val="800000"/>
          <w:lang w:val="da-DK"/>
        </w:rPr>
        <w:t>~~~~~~~~~~~~~~~~~~~~~~~~~~~~~~~~~~~~~~~~~~~~~~~~~~~~~~~~</w:t>
      </w:r>
    </w:p>
    <w:p w:rsidR="00A0546F" w:rsidRDefault="00A0546F" w:rsidP="00A0546F">
      <w:r>
        <w:t> </w:t>
      </w:r>
    </w:p>
    <w:p w:rsidR="00A0546F" w:rsidRDefault="00A0546F" w:rsidP="00A0546F">
      <w:r>
        <w:t> </w:t>
      </w:r>
      <w:bookmarkEnd w:id="0"/>
    </w:p>
    <w:p w:rsidR="00532C8E" w:rsidRPr="00A0546F" w:rsidRDefault="00532C8E" w:rsidP="00A0546F">
      <w:bookmarkStart w:id="1" w:name="_GoBack"/>
      <w:bookmarkEnd w:id="1"/>
    </w:p>
    <w:sectPr w:rsidR="00532C8E" w:rsidRPr="00A05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80"/>
    <w:rsid w:val="00532C8E"/>
    <w:rsid w:val="00571080"/>
    <w:rsid w:val="00A05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E0A20-D9FF-4DD2-A774-C7EA4345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6F"/>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46F"/>
    <w:rPr>
      <w:color w:val="0563C1"/>
      <w:u w:val="single"/>
    </w:rPr>
  </w:style>
  <w:style w:type="paragraph" w:styleId="NormalWeb">
    <w:name w:val="Normal (Web)"/>
    <w:basedOn w:val="Normal"/>
    <w:uiPriority w:val="99"/>
    <w:semiHidden/>
    <w:unhideWhenUsed/>
    <w:rsid w:val="00A0546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7012">
      <w:bodyDiv w:val="1"/>
      <w:marLeft w:val="0"/>
      <w:marRight w:val="0"/>
      <w:marTop w:val="0"/>
      <w:marBottom w:val="0"/>
      <w:divBdr>
        <w:top w:val="none" w:sz="0" w:space="0" w:color="auto"/>
        <w:left w:val="none" w:sz="0" w:space="0" w:color="auto"/>
        <w:bottom w:val="none" w:sz="0" w:space="0" w:color="auto"/>
        <w:right w:val="none" w:sz="0" w:space="0" w:color="auto"/>
      </w:divBdr>
    </w:div>
    <w:div w:id="5347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phqpcIytJI" TargetMode="External"/><Relationship Id="rId13" Type="http://schemas.openxmlformats.org/officeDocument/2006/relationships/hyperlink" Target="mailto:carlie.sargent@ipweaq.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wfZEhJBnf6w" TargetMode="External"/><Relationship Id="rId12" Type="http://schemas.openxmlformats.org/officeDocument/2006/relationships/hyperlink" Target="http://www.ipweaq.com/brisban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qldwater.com.au" TargetMode="External"/><Relationship Id="rId1" Type="http://schemas.openxmlformats.org/officeDocument/2006/relationships/styles" Target="styles.xml"/><Relationship Id="rId6" Type="http://schemas.openxmlformats.org/officeDocument/2006/relationships/hyperlink" Target="http://gbr.qld.gov.au/taskforce/final-report/" TargetMode="External"/><Relationship Id="rId11" Type="http://schemas.openxmlformats.org/officeDocument/2006/relationships/hyperlink" Target="http://www.ipweaq.com/2016-award-program" TargetMode="External"/><Relationship Id="rId5" Type="http://schemas.openxmlformats.org/officeDocument/2006/relationships/hyperlink" Target="http://www.gbr.qld.gov.au/taskforce/final-report/" TargetMode="External"/><Relationship Id="rId15" Type="http://schemas.openxmlformats.org/officeDocument/2006/relationships/hyperlink" Target="mailto:hgold@qldwater.com.au" TargetMode="External"/><Relationship Id="rId10" Type="http://schemas.openxmlformats.org/officeDocument/2006/relationships/hyperlink" Target="http://www.ipweaq.com/2016-award-program" TargetMode="External"/><Relationship Id="rId4" Type="http://schemas.openxmlformats.org/officeDocument/2006/relationships/hyperlink" Target="mailto:hgold@qldwater.com.au" TargetMode="External"/><Relationship Id="rId9" Type="http://schemas.openxmlformats.org/officeDocument/2006/relationships/hyperlink" Target="http://statements.qld.gov.au/Statement/2016/5/25/reef-water-science-taskforce-report-guides-90m-investment" TargetMode="External"/><Relationship Id="rId14"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2016-05-27T01:53:00Z</dcterms:created>
  <dcterms:modified xsi:type="dcterms:W3CDTF">2016-05-27T02:16:00Z</dcterms:modified>
</cp:coreProperties>
</file>